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75F47" w:rsidRDefault="009070FB">
      <w:r>
        <w:t>SIMULTÁNEA FAUSTINO ORO</w:t>
      </w:r>
    </w:p>
    <w:p w14:paraId="00000002" w14:textId="77777777" w:rsidR="00875F47" w:rsidRDefault="00875F47"/>
    <w:p w14:paraId="00000003" w14:textId="77777777" w:rsidR="00875F47" w:rsidRDefault="009070FB">
      <w:r>
        <w:t>Como es de público conocimiento el próximo 8 de agosto de 2026 la ciudad de Rosario recibirá a Faustino Oro para disputar partidas simultáneas frente a 25 jóvenes sub-16.</w:t>
      </w:r>
    </w:p>
    <w:p w14:paraId="00000004" w14:textId="77777777" w:rsidR="00875F47" w:rsidRDefault="00875F47"/>
    <w:p w14:paraId="00000005" w14:textId="5BB0D443" w:rsidR="00875F47" w:rsidRDefault="009070FB">
      <w:r>
        <w:t>El evento tendrá lugar en el ENAPRO luego del</w:t>
      </w:r>
      <w:r>
        <w:t xml:space="preserve"> Grand</w:t>
      </w:r>
      <w:r>
        <w:t xml:space="preserve"> Prix Infantojuvenil. Esperamos una alta convocatoria y quienes desean ir a ver pueden hacerlo. Las partidas simultáneas serán proyectadas a través de pantallas gigantes y comentadas por los mejores juga</w:t>
      </w:r>
      <w:r>
        <w:t>dores locales.</w:t>
      </w:r>
    </w:p>
    <w:p w14:paraId="00000006" w14:textId="77777777" w:rsidR="00875F47" w:rsidRDefault="00875F47"/>
    <w:p w14:paraId="00000007" w14:textId="09889D09" w:rsidR="00875F47" w:rsidRDefault="009070FB">
      <w:r>
        <w:t>A pesar del poco tiempo entre los anuncios y el evento, esta</w:t>
      </w:r>
      <w:r>
        <w:t xml:space="preserve"> CD junto al Programa Municipal ha gestionado para lograr que todos los participantes pudieran ser de la Provincia de Santa Fe y una gran cantidad de cupos para Rosario y la región</w:t>
      </w:r>
      <w:r>
        <w:t>. En específico, a la Asociación Rosarina y del Sur de Santa Fe de Ajedrez le toca elegir a 5 personas para que enfrenten</w:t>
      </w:r>
      <w:r>
        <w:t xml:space="preserve"> a Faustino, otras 11 personas serán elegidas por el Programa Municipal y la Secretaría de Cultura de la ciudad de Rosario y el resto le</w:t>
      </w:r>
      <w:r>
        <w:t xml:space="preserve"> compete a autoridades provinciales, priorizando otras circunscripciones.</w:t>
      </w:r>
    </w:p>
    <w:p w14:paraId="00000008" w14:textId="77777777" w:rsidR="00875F47" w:rsidRDefault="00875F47"/>
    <w:p w14:paraId="00000009" w14:textId="7C87D240" w:rsidR="00875F47" w:rsidRDefault="009070FB">
      <w:r>
        <w:t>En relación con la selección que nos compete como Asociación queremos decir que, afortunadamente en nuestra región, fruto de una política pública sostenida, tenemos muchos niños y n</w:t>
      </w:r>
      <w:r>
        <w:t>iñas a disposición con ganas y capacidad para jugar. Esto nos pone en el desafío de extremar los criterios, entendiendo que cualquier elección que se haga será injusta. La situación intempestiva, que trastocó</w:t>
      </w:r>
      <w:r>
        <w:t xml:space="preserve"> nuestro calendario, generó la imposibilidad de </w:t>
      </w:r>
      <w:r>
        <w:t>armar una competencia clasificatoria bien organizada y que pudiera ser ecuánime para todos nuestros deportistas. En ese sentido, el criterio que se impuso fue el de optar por los mayores criterios deportivos a disposición y no perder de vista que somos una</w:t>
      </w:r>
      <w:r>
        <w:t xml:space="preserve"> Asociación con vocación regional. Siendo así,</w:t>
      </w:r>
      <w:r>
        <w:t xml:space="preserve"> la CD decidió asignar 4 cupos para los Campeones Absolutos sub-10, sub-12, sub-14 y sub-16 vigentes de nuestra Asociación y reservarse uno por invitación a modo de </w:t>
      </w:r>
      <w:r w:rsidRPr="009070FB">
        <w:rPr>
          <w:i/>
        </w:rPr>
        <w:t>wildc</w:t>
      </w:r>
      <w:r w:rsidRPr="009070FB">
        <w:rPr>
          <w:i/>
        </w:rPr>
        <w:t>ard</w:t>
      </w:r>
      <w:r>
        <w:t>, priorizando siempre desempeños depo</w:t>
      </w:r>
      <w:r>
        <w:t>rtivos.</w:t>
      </w:r>
    </w:p>
    <w:p w14:paraId="0000000A" w14:textId="77777777" w:rsidR="00875F47" w:rsidRDefault="00875F47"/>
    <w:p w14:paraId="0000000B" w14:textId="77777777" w:rsidR="00875F47" w:rsidRDefault="009070FB">
      <w:r>
        <w:t>En virtud de los motivos expresados, la lista de jugadoras y jugadores elegidos son:</w:t>
      </w:r>
    </w:p>
    <w:p w14:paraId="0000000C" w14:textId="77777777" w:rsidR="00875F47" w:rsidRDefault="00875F47"/>
    <w:p w14:paraId="0000000D" w14:textId="77777777" w:rsidR="00875F47" w:rsidRDefault="009070FB">
      <w:r>
        <w:t>-Lautaro Ruiz. Campeón absoluto Sub-10 año 2025; Campeón Sub-8 años 2023 y 2024; Podio Nacional Sub-8 año 2025.</w:t>
      </w:r>
    </w:p>
    <w:p w14:paraId="0000000E" w14:textId="77777777" w:rsidR="00875F47" w:rsidRDefault="00875F47"/>
    <w:p w14:paraId="0000000F" w14:textId="65FFF699" w:rsidR="00875F47" w:rsidRDefault="009070FB">
      <w:r>
        <w:t>-Hebe Cárdenas. Campeona a</w:t>
      </w:r>
      <w:r>
        <w:t>bsoluta Sub-12 año 202</w:t>
      </w:r>
      <w:r>
        <w:t>5; Múltiple campeona argentina femenina y de nuestra región en diversas categorías; Subcampeona Panamericana Sub-12 fem año 2026.</w:t>
      </w:r>
    </w:p>
    <w:p w14:paraId="00000010" w14:textId="77777777" w:rsidR="00875F47" w:rsidRDefault="00875F47"/>
    <w:p w14:paraId="00000011" w14:textId="77777777" w:rsidR="00875F47" w:rsidRDefault="009070FB">
      <w:r>
        <w:t>-Facundo Simbler. Campeón absoluto Sub-14 año 2025; Subcampeón Argentino absoluto sub-14 año 2026; Múltiple campeón de nuestr</w:t>
      </w:r>
      <w:r>
        <w:t>a región en diversas categorías; jugador de primera categoría.</w:t>
      </w:r>
    </w:p>
    <w:p w14:paraId="00000012" w14:textId="77777777" w:rsidR="00875F47" w:rsidRDefault="00875F47"/>
    <w:p w14:paraId="00000013" w14:textId="0EC0B4B5" w:rsidR="00875F47" w:rsidRDefault="009070FB">
      <w:r>
        <w:t>-Agustí</w:t>
      </w:r>
      <w:r>
        <w:t>n Turcutto. Campeón absoluto Sub-16 año; Múltiple campeón de nuestra región en diversas categorías; jugador de primera categoría.</w:t>
      </w:r>
    </w:p>
    <w:p w14:paraId="00000014" w14:textId="77777777" w:rsidR="00875F47" w:rsidRDefault="00875F47"/>
    <w:p w14:paraId="00000015" w14:textId="701ED139" w:rsidR="00875F47" w:rsidRDefault="009070FB">
      <w:r>
        <w:t>-Á</w:t>
      </w:r>
      <w:r>
        <w:t xml:space="preserve">lvaro Escobar. Se trata de nuestra </w:t>
      </w:r>
      <w:r w:rsidRPr="009070FB">
        <w:rPr>
          <w:i/>
        </w:rPr>
        <w:t>wildcard</w:t>
      </w:r>
      <w:r w:rsidRPr="009070FB">
        <w:t xml:space="preserve"> </w:t>
      </w:r>
      <w:r>
        <w:t>y se tu</w:t>
      </w:r>
      <w:r>
        <w:t xml:space="preserve">vo en cuenta los más estrictos criterios deportivos atendiendo a no superponer selecciones con el Programa Municipal de Rosario y </w:t>
      </w:r>
      <w:r>
        <w:lastRenderedPageBreak/>
        <w:t>respetar la regionalización de nuestra Asociación. Subcampeón a</w:t>
      </w:r>
      <w:r>
        <w:t xml:space="preserve">bsoluto Sub-12 año 2025; Múltiple campeón de nuestra región en </w:t>
      </w:r>
      <w:r>
        <w:t>diversas categorías; jugador de primera categoría.</w:t>
      </w:r>
    </w:p>
    <w:p w14:paraId="00000016" w14:textId="77777777" w:rsidR="00875F47" w:rsidRDefault="00875F47"/>
    <w:p w14:paraId="00000017" w14:textId="77777777" w:rsidR="00875F47" w:rsidRDefault="009070FB">
      <w:r>
        <w:t xml:space="preserve">Felicitamos a los seleccionados e invitamos a la comunidad a participar de un evento único en la historia del ajedrez de nuestra región. </w:t>
      </w:r>
    </w:p>
    <w:p w14:paraId="00000018" w14:textId="77777777" w:rsidR="00875F47" w:rsidRDefault="00875F47"/>
    <w:p w14:paraId="00000019" w14:textId="77777777" w:rsidR="00875F47" w:rsidRDefault="009070FB">
      <w:r>
        <w:t xml:space="preserve">Saludamos cordialmente, </w:t>
      </w:r>
    </w:p>
    <w:p w14:paraId="0000001A" w14:textId="77777777" w:rsidR="00875F47" w:rsidRDefault="009070FB">
      <w:r>
        <w:t>Comisión Directiva.</w:t>
      </w:r>
    </w:p>
    <w:p w14:paraId="0000001B" w14:textId="77777777" w:rsidR="00875F47" w:rsidRDefault="00875F47"/>
    <w:p w14:paraId="00000021" w14:textId="77777777" w:rsidR="00875F47" w:rsidRDefault="00875F47">
      <w:bookmarkStart w:id="0" w:name="_GoBack"/>
      <w:bookmarkEnd w:id="0"/>
    </w:p>
    <w:sectPr w:rsidR="00875F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39F47764-E653-475F-B6F2-9F8CFC54741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DB6627FF-BA7F-4F8E-ABFF-FAEEB32545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TrueTypeFont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75F47"/>
    <w:rsid w:val="00875F47"/>
    <w:rsid w:val="0090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2750</Characters>
  <Application>Microsoft Office Word</Application>
  <DocSecurity>0</DocSecurity>
  <Lines>22</Lines>
  <Paragraphs>6</Paragraphs>
  <ScaleCrop>false</ScaleCrop>
  <Company>Luffi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</cp:lastModifiedBy>
  <cp:revision>2</cp:revision>
  <dcterms:created xsi:type="dcterms:W3CDTF">2026-08-02T23:12:00Z</dcterms:created>
  <dcterms:modified xsi:type="dcterms:W3CDTF">2026-08-02T23:21:00Z</dcterms:modified>
</cp:coreProperties>
</file>